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8B9D" w14:textId="73CB3CA9" w:rsidR="00F400DF" w:rsidRPr="00F42B31" w:rsidRDefault="00B402AD" w:rsidP="00F400D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洗涤用品</w:t>
      </w:r>
      <w:r w:rsidR="00F400DF" w:rsidRPr="00F42B31">
        <w:rPr>
          <w:rFonts w:ascii="黑体" w:eastAsia="黑体" w:hAnsi="黑体" w:hint="eastAsia"/>
          <w:sz w:val="36"/>
          <w:szCs w:val="36"/>
        </w:rPr>
        <w:t>绿色产品</w:t>
      </w:r>
      <w:proofErr w:type="gramStart"/>
      <w:r w:rsidR="00F400DF" w:rsidRPr="00F42B31">
        <w:rPr>
          <w:rFonts w:ascii="黑体" w:eastAsia="黑体" w:hAnsi="黑体" w:hint="eastAsia"/>
          <w:sz w:val="36"/>
          <w:szCs w:val="36"/>
        </w:rPr>
        <w:t>自评价</w:t>
      </w:r>
      <w:proofErr w:type="gramEnd"/>
      <w:r w:rsidR="00F400DF" w:rsidRPr="00F42B31">
        <w:rPr>
          <w:rFonts w:ascii="黑体" w:eastAsia="黑体" w:hAnsi="黑体" w:hint="eastAsia"/>
          <w:sz w:val="36"/>
          <w:szCs w:val="36"/>
        </w:rPr>
        <w:t>表</w:t>
      </w:r>
    </w:p>
    <w:p w14:paraId="02698FCA" w14:textId="77777777" w:rsidR="00862D1A" w:rsidRPr="001438E0" w:rsidRDefault="00862D1A" w:rsidP="00862D1A">
      <w:pPr>
        <w:spacing w:line="360" w:lineRule="auto"/>
        <w:rPr>
          <w:rFonts w:ascii="宋体" w:eastAsia="宋体" w:hAnsi="宋体"/>
          <w:sz w:val="24"/>
          <w:szCs w:val="24"/>
        </w:rPr>
      </w:pPr>
      <w:r w:rsidRPr="001438E0">
        <w:rPr>
          <w:rFonts w:ascii="宋体" w:eastAsia="宋体" w:hAnsi="宋体" w:hint="eastAsia"/>
          <w:sz w:val="24"/>
          <w:szCs w:val="24"/>
        </w:rPr>
        <w:t>委托方名称：</w:t>
      </w:r>
    </w:p>
    <w:p w14:paraId="07B4A7A5" w14:textId="26BDDE39" w:rsidR="0000720F" w:rsidRPr="001438E0" w:rsidRDefault="00862D1A" w:rsidP="00862D1A">
      <w:pPr>
        <w:spacing w:line="360" w:lineRule="auto"/>
        <w:ind w:right="22" w:firstLine="567"/>
        <w:jc w:val="left"/>
        <w:rPr>
          <w:rFonts w:ascii="仿宋" w:eastAsia="仿宋" w:hAnsi="仿宋" w:cs="仿宋"/>
          <w:spacing w:val="-5"/>
          <w:sz w:val="22"/>
        </w:rPr>
      </w:pPr>
      <w:r w:rsidRPr="001438E0">
        <w:rPr>
          <w:rFonts w:ascii="宋体" w:eastAsia="宋体" w:hAnsi="宋体" w:hint="eastAsia"/>
          <w:sz w:val="24"/>
          <w:szCs w:val="24"/>
        </w:rPr>
        <w:t>本部分内容在资料技术评审阶段使用，但由于相关内容如果不符合要求将无法取得证书，建议企业申请认证前先行完成</w:t>
      </w:r>
      <w:proofErr w:type="gramStart"/>
      <w:r w:rsidRPr="001438E0">
        <w:rPr>
          <w:rFonts w:ascii="宋体" w:eastAsia="宋体" w:hAnsi="宋体" w:hint="eastAsia"/>
          <w:sz w:val="24"/>
          <w:szCs w:val="24"/>
        </w:rPr>
        <w:t>自评价</w:t>
      </w:r>
      <w:proofErr w:type="gramEnd"/>
      <w:r w:rsidRPr="001438E0">
        <w:rPr>
          <w:rFonts w:ascii="宋体" w:eastAsia="宋体" w:hAnsi="宋体" w:hint="eastAsia"/>
          <w:sz w:val="24"/>
          <w:szCs w:val="24"/>
        </w:rPr>
        <w:t>工作。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379"/>
        <w:gridCol w:w="3649"/>
        <w:gridCol w:w="666"/>
        <w:gridCol w:w="1338"/>
      </w:tblGrid>
      <w:tr w:rsidR="00B402AD" w:rsidRPr="001438E0" w14:paraId="7AF97FE9" w14:textId="77777777" w:rsidTr="00A9252E">
        <w:trPr>
          <w:trHeight w:val="87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FE2313F" w14:textId="77777777" w:rsidR="00B402AD" w:rsidRPr="001438E0" w:rsidRDefault="00B402AD" w:rsidP="00B402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项目及要求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38817BB" w14:textId="77777777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是否符合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7030C3D" w14:textId="77777777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证实性资料建议清单</w:t>
            </w:r>
            <w:r w:rsidRPr="00821A05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注</w:t>
            </w:r>
          </w:p>
        </w:tc>
      </w:tr>
      <w:tr w:rsidR="00B402AD" w:rsidRPr="001438E0" w14:paraId="1A6C85AB" w14:textId="77777777" w:rsidTr="00A9252E">
        <w:trPr>
          <w:trHeight w:val="585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50AD023B" w14:textId="768FE831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6026" w:type="dxa"/>
            <w:gridSpan w:val="2"/>
            <w:shd w:val="clear" w:color="auto" w:fill="auto"/>
            <w:vAlign w:val="center"/>
            <w:hideMark/>
          </w:tcPr>
          <w:p w14:paraId="183B838D" w14:textId="09CB8B07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产品生产企业的污染物排放状况，应符合相关环境保护法律法规，达到国家或地方污染物排放标准的要求，近三年无重大安全事故和重大环境污染事故。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E328433" w14:textId="60A13C52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2A3BADC" w14:textId="77777777" w:rsidR="00821A05" w:rsidRDefault="00B402AD" w:rsidP="00821A05">
            <w:pPr>
              <w:widowControl/>
              <w:ind w:leftChars="-74" w:left="-155"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1)</w:t>
            </w:r>
          </w:p>
          <w:p w14:paraId="4F49E8CF" w14:textId="77777777" w:rsidR="00821A05" w:rsidRDefault="00B402AD" w:rsidP="00821A05">
            <w:pPr>
              <w:widowControl/>
              <w:ind w:leftChars="-74" w:left="-155"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2)</w:t>
            </w:r>
          </w:p>
          <w:p w14:paraId="33067969" w14:textId="6E445A52" w:rsidR="00B402AD" w:rsidRPr="001438E0" w:rsidRDefault="00B402AD" w:rsidP="00821A05">
            <w:pPr>
              <w:widowControl/>
              <w:ind w:leftChars="-74" w:left="-155"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3)</w:t>
            </w:r>
          </w:p>
        </w:tc>
      </w:tr>
      <w:tr w:rsidR="00B402AD" w:rsidRPr="001438E0" w14:paraId="68D521F1" w14:textId="77777777" w:rsidTr="00A9252E">
        <w:trPr>
          <w:trHeight w:val="300"/>
          <w:jc w:val="center"/>
        </w:trPr>
        <w:tc>
          <w:tcPr>
            <w:tcW w:w="759" w:type="dxa"/>
            <w:vMerge/>
            <w:vAlign w:val="center"/>
            <w:hideMark/>
          </w:tcPr>
          <w:p w14:paraId="5050A066" w14:textId="77777777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6" w:type="dxa"/>
            <w:gridSpan w:val="2"/>
            <w:shd w:val="clear" w:color="auto" w:fill="auto"/>
            <w:vAlign w:val="center"/>
            <w:hideMark/>
          </w:tcPr>
          <w:p w14:paraId="40265A7F" w14:textId="77777777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生产企业的污染物总量控制，应达到国家和地方污染物排放总量控制指标。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A6A9421" w14:textId="09743A2D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5C16F3D" w14:textId="4AE89295" w:rsidR="00B402AD" w:rsidRPr="001438E0" w:rsidRDefault="00B402AD" w:rsidP="00821A05">
            <w:pPr>
              <w:widowControl/>
              <w:ind w:leftChars="-74" w:left="-155"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1)</w:t>
            </w:r>
          </w:p>
        </w:tc>
      </w:tr>
      <w:tr w:rsidR="00B402AD" w:rsidRPr="001438E0" w14:paraId="0577D0C4" w14:textId="77777777" w:rsidTr="00A9252E">
        <w:trPr>
          <w:trHeight w:val="300"/>
          <w:jc w:val="center"/>
        </w:trPr>
        <w:tc>
          <w:tcPr>
            <w:tcW w:w="759" w:type="dxa"/>
            <w:vMerge/>
            <w:vAlign w:val="center"/>
            <w:hideMark/>
          </w:tcPr>
          <w:p w14:paraId="53840FE3" w14:textId="77777777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6" w:type="dxa"/>
            <w:gridSpan w:val="2"/>
            <w:shd w:val="clear" w:color="auto" w:fill="auto"/>
            <w:vAlign w:val="center"/>
            <w:hideMark/>
          </w:tcPr>
          <w:p w14:paraId="0C62628A" w14:textId="25535101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生产企业的管理，应要求按照GB/T24001、GB/T19001分别建立并运行环境管体系、质量管理体系。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56B1144" w14:textId="08575EAC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7821BF7" w14:textId="1AD78EA7" w:rsidR="00B402AD" w:rsidRPr="001438E0" w:rsidRDefault="00B402AD" w:rsidP="00821A05">
            <w:pPr>
              <w:widowControl/>
              <w:ind w:leftChars="-74" w:left="-155"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4)</w:t>
            </w:r>
          </w:p>
        </w:tc>
      </w:tr>
      <w:tr w:rsidR="0069761F" w:rsidRPr="001438E0" w14:paraId="460E2BFB" w14:textId="77777777" w:rsidTr="00A9252E">
        <w:trPr>
          <w:trHeight w:val="285"/>
          <w:jc w:val="center"/>
        </w:trPr>
        <w:tc>
          <w:tcPr>
            <w:tcW w:w="759" w:type="dxa"/>
            <w:vMerge/>
            <w:vAlign w:val="center"/>
            <w:hideMark/>
          </w:tcPr>
          <w:p w14:paraId="6090903F" w14:textId="77777777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6" w:type="dxa"/>
            <w:gridSpan w:val="2"/>
            <w:shd w:val="clear" w:color="auto" w:fill="auto"/>
            <w:vAlign w:val="center"/>
            <w:hideMark/>
          </w:tcPr>
          <w:p w14:paraId="24FA9EB3" w14:textId="5A886FE9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食品用洗涤剂应符合GB14930.1要求，普通洗涤用品应符合GB/T26396要求。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DA6FC63" w14:textId="3F3A3648" w:rsidR="00B402AD" w:rsidRPr="001438E0" w:rsidRDefault="00B402AD" w:rsidP="00B402A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A2D471E" w14:textId="37412C91" w:rsidR="00B402AD" w:rsidRPr="001438E0" w:rsidRDefault="00B402AD" w:rsidP="00821A05">
            <w:pPr>
              <w:widowControl/>
              <w:ind w:leftChars="-74" w:left="-155"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5)</w:t>
            </w:r>
          </w:p>
        </w:tc>
      </w:tr>
      <w:tr w:rsidR="00B402AD" w:rsidRPr="001438E0" w14:paraId="48A32657" w14:textId="77777777" w:rsidTr="00A9252E">
        <w:trPr>
          <w:trHeight w:val="300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05C8691" w14:textId="77777777" w:rsidR="00B402AD" w:rsidRPr="001438E0" w:rsidRDefault="00B402AD" w:rsidP="006976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肥(香)</w:t>
            </w:r>
            <w:proofErr w:type="gramStart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皂评价</w:t>
            </w:r>
            <w:proofErr w:type="gramEnd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</w:tr>
      <w:tr w:rsidR="00307378" w:rsidRPr="001438E0" w14:paraId="61EC6CEE" w14:textId="77777777" w:rsidTr="00A9252E">
        <w:trPr>
          <w:trHeight w:val="1425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3602C441" w14:textId="5A578A4B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32FB3A1" w14:textId="14EB526F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原材料使用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780ADBEF" w14:textId="265CE609" w:rsidR="000F5B6F" w:rsidRPr="001438E0" w:rsidRDefault="000F5B6F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不得使用</w:t>
            </w:r>
            <w:proofErr w:type="gramStart"/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烷基酚聚氧乙烯醚</w:t>
            </w:r>
            <w:proofErr w:type="gramEnd"/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(APEO)、支链十二烷基苯磺酸钠(ABS)、</w:t>
            </w:r>
            <w:proofErr w:type="gramStart"/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氮川三</w:t>
            </w:r>
            <w:proofErr w:type="gramEnd"/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乙酸及其盐(NTA)、乙二胺四乙酸(EDTA)及其盐、二乙烯</w:t>
            </w:r>
            <w:proofErr w:type="gramStart"/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三胺五乙酸</w:t>
            </w:r>
            <w:proofErr w:type="gramEnd"/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(DTPA)及其盐等作为原材料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3A465B8" w14:textId="3828F20D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4DF3476" w14:textId="15DAC0C1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6)</w:t>
            </w:r>
          </w:p>
        </w:tc>
      </w:tr>
      <w:tr w:rsidR="00307378" w:rsidRPr="001438E0" w14:paraId="6698B090" w14:textId="77777777" w:rsidTr="00A9252E">
        <w:trPr>
          <w:trHeight w:val="275"/>
          <w:jc w:val="center"/>
        </w:trPr>
        <w:tc>
          <w:tcPr>
            <w:tcW w:w="759" w:type="dxa"/>
            <w:vMerge/>
            <w:vAlign w:val="center"/>
            <w:hideMark/>
          </w:tcPr>
          <w:p w14:paraId="108FFA07" w14:textId="777777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E778BB9" w14:textId="54403DC1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单位产品碱(折合100%NaOH计算)消耗量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B38265A" w14:textId="467051A5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≤140kg/t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4242522" w14:textId="2AA7E3D0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9B16C68" w14:textId="05DB5C90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7)</w:t>
            </w:r>
          </w:p>
        </w:tc>
      </w:tr>
      <w:tr w:rsidR="00307378" w:rsidRPr="001438E0" w14:paraId="552184F7" w14:textId="77777777" w:rsidTr="00A9252E">
        <w:trPr>
          <w:trHeight w:val="199"/>
          <w:jc w:val="center"/>
        </w:trPr>
        <w:tc>
          <w:tcPr>
            <w:tcW w:w="759" w:type="dxa"/>
            <w:vMerge/>
            <w:vAlign w:val="center"/>
            <w:hideMark/>
          </w:tcPr>
          <w:p w14:paraId="0ABA7BE7" w14:textId="777777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F2FFC80" w14:textId="7D0486B3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单位产品油脂消耗量</w:t>
            </w:r>
            <w:r w:rsidR="0023000D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5EF67B16" w14:textId="5C8581EB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≤0.85t/t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0DCEADD" w14:textId="1EECC3F8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62ADB08" w14:textId="7C26B11F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8)</w:t>
            </w:r>
          </w:p>
        </w:tc>
      </w:tr>
      <w:tr w:rsidR="00307378" w:rsidRPr="001438E0" w14:paraId="6CF4A544" w14:textId="77777777" w:rsidTr="00A9252E">
        <w:trPr>
          <w:trHeight w:val="70"/>
          <w:jc w:val="center"/>
        </w:trPr>
        <w:tc>
          <w:tcPr>
            <w:tcW w:w="759" w:type="dxa"/>
            <w:vMerge/>
            <w:vAlign w:val="center"/>
            <w:hideMark/>
          </w:tcPr>
          <w:p w14:paraId="01F6E761" w14:textId="777777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8171A13" w14:textId="5BA262DF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油脂脂肪酸利用率</w:t>
            </w:r>
            <w:r w:rsidR="0023000D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295040B2" w14:textId="2D80B3F7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≥98%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CEA58A" w14:textId="14A06934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0B14D70" w14:textId="68F0A4CA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9)</w:t>
            </w:r>
          </w:p>
        </w:tc>
      </w:tr>
      <w:tr w:rsidR="00307378" w:rsidRPr="001438E0" w14:paraId="0EFA6AAA" w14:textId="77777777" w:rsidTr="00A9252E">
        <w:trPr>
          <w:trHeight w:val="123"/>
          <w:jc w:val="center"/>
        </w:trPr>
        <w:tc>
          <w:tcPr>
            <w:tcW w:w="759" w:type="dxa"/>
            <w:vMerge/>
            <w:vAlign w:val="center"/>
            <w:hideMark/>
          </w:tcPr>
          <w:p w14:paraId="00750AE8" w14:textId="777777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5301AA8" w14:textId="4DAAAED2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单位产品取水量</w:t>
            </w:r>
            <w:r w:rsidR="0023000D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17B7799" w14:textId="6C8D3FFF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≤3m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8A80262" w14:textId="07347C74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0704B03" w14:textId="03973241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10)</w:t>
            </w:r>
          </w:p>
        </w:tc>
      </w:tr>
      <w:tr w:rsidR="00307378" w:rsidRPr="001438E0" w14:paraId="1978A8DC" w14:textId="77777777" w:rsidTr="00A9252E">
        <w:trPr>
          <w:trHeight w:val="463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14:paraId="4B81EFD0" w14:textId="790DBF34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2D9DAA6" w14:textId="5FC45528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单位产品综合能耗</w:t>
            </w:r>
            <w:r w:rsidR="0023000D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0AA5F537" w14:textId="5660547A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≤130kgce/t</w:t>
            </w:r>
          </w:p>
        </w:tc>
        <w:tc>
          <w:tcPr>
            <w:tcW w:w="666" w:type="dxa"/>
            <w:vAlign w:val="center"/>
            <w:hideMark/>
          </w:tcPr>
          <w:p w14:paraId="1BBCE978" w14:textId="777777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95553B2" w14:textId="188719F4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11)</w:t>
            </w:r>
          </w:p>
        </w:tc>
      </w:tr>
      <w:tr w:rsidR="00307378" w:rsidRPr="001438E0" w14:paraId="56934044" w14:textId="77777777" w:rsidTr="00A9252E">
        <w:trPr>
          <w:trHeight w:val="684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14:paraId="44F2C78E" w14:textId="3DA7BAE2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0DE5EF0" w14:textId="4DA02F8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单位产品废水排放量</w:t>
            </w:r>
            <w:r w:rsidR="0023000D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5DECFA8C" w14:textId="48BE3E58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≤1.5m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754B322" w14:textId="2638B564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7691D3B" w14:textId="68938FE6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12)</w:t>
            </w:r>
          </w:p>
        </w:tc>
      </w:tr>
      <w:tr w:rsidR="00307378" w:rsidRPr="001438E0" w14:paraId="4466A570" w14:textId="77777777" w:rsidTr="00A9252E">
        <w:trPr>
          <w:trHeight w:val="491"/>
          <w:jc w:val="center"/>
        </w:trPr>
        <w:tc>
          <w:tcPr>
            <w:tcW w:w="759" w:type="dxa"/>
            <w:vMerge/>
            <w:shd w:val="clear" w:color="auto" w:fill="auto"/>
            <w:vAlign w:val="center"/>
            <w:hideMark/>
          </w:tcPr>
          <w:p w14:paraId="6A1556C1" w14:textId="274C856F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FAE1316" w14:textId="23AEB14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单位产品化学需氧量(COD)产生量</w:t>
            </w:r>
            <w:r w:rsidR="0023000D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641F1F30" w14:textId="44C3F34F" w:rsidR="000F5B6F" w:rsidRPr="001438E0" w:rsidRDefault="000F5B6F" w:rsidP="00C52053">
            <w:pPr>
              <w:ind w:leftChars="-49" w:hangingChars="49" w:hanging="103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≤3.5×10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g/t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8FC595E" w14:textId="0BAF63C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3FD3854" w14:textId="629378DF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13)</w:t>
            </w:r>
          </w:p>
        </w:tc>
      </w:tr>
      <w:tr w:rsidR="00307378" w:rsidRPr="001438E0" w14:paraId="1DCC32E6" w14:textId="77777777" w:rsidTr="00A9252E">
        <w:trPr>
          <w:trHeight w:val="825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52C2A31D" w14:textId="777777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品质属性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FF866E8" w14:textId="102FD531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磷酸盐含量(以P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O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计)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7907DD1" w14:textId="5B40F7EE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≤0.2%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D3782DC" w14:textId="3C1A6252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5A3F3C9" w14:textId="5B3AA653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14)</w:t>
            </w:r>
          </w:p>
        </w:tc>
      </w:tr>
      <w:tr w:rsidR="00307378" w:rsidRPr="001438E0" w14:paraId="473493E6" w14:textId="77777777" w:rsidTr="00A9252E">
        <w:trPr>
          <w:trHeight w:val="585"/>
          <w:jc w:val="center"/>
        </w:trPr>
        <w:tc>
          <w:tcPr>
            <w:tcW w:w="759" w:type="dxa"/>
            <w:vMerge/>
            <w:vAlign w:val="center"/>
            <w:hideMark/>
          </w:tcPr>
          <w:p w14:paraId="3DC962F8" w14:textId="777777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1E68D85" w14:textId="16BE26DA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干钠皂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34D027D2" w14:textId="4F37456A" w:rsidR="000F5B6F" w:rsidRPr="001438E0" w:rsidRDefault="000F5B6F" w:rsidP="00C5205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≥74%(洗皂)/≥85%(香皂)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0946A8C" w14:textId="70495677" w:rsidR="000F5B6F" w:rsidRPr="001438E0" w:rsidRDefault="000F5B6F" w:rsidP="000F5B6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8C84CBC" w14:textId="488710BC" w:rsidR="000F5B6F" w:rsidRPr="001438E0" w:rsidRDefault="000F5B6F" w:rsidP="0023000D">
            <w:pPr>
              <w:widowControl/>
              <w:ind w:leftChars="-6" w:hangingChars="6" w:hanging="1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15)</w:t>
            </w:r>
          </w:p>
        </w:tc>
      </w:tr>
      <w:tr w:rsidR="00B402AD" w:rsidRPr="001438E0" w14:paraId="68B61A20" w14:textId="77777777" w:rsidTr="00A9252E">
        <w:trPr>
          <w:trHeight w:val="28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FC3EC5A" w14:textId="7A976311" w:rsidR="00B402AD" w:rsidRDefault="00B402AD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注：清单序号参见本附件中“证实性资料建议清单”</w:t>
            </w:r>
          </w:p>
          <w:p w14:paraId="4A413881" w14:textId="4586EA97" w:rsidR="001B6089" w:rsidRDefault="001B6089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60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a.直接采用皂粒加工的产品不要求。</w:t>
            </w:r>
          </w:p>
          <w:p w14:paraId="27E34648" w14:textId="77777777" w:rsidR="001B6089" w:rsidRDefault="001B6089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60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b.直接采用皂粒加工的产品按指标值的1/30判定。</w:t>
            </w:r>
          </w:p>
          <w:p w14:paraId="471AC2F5" w14:textId="0F853C0F" w:rsidR="001B6089" w:rsidRPr="001438E0" w:rsidRDefault="001B6089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60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c.为污染物末端处理前的指标要求。</w:t>
            </w:r>
          </w:p>
        </w:tc>
      </w:tr>
      <w:tr w:rsidR="00B402AD" w:rsidRPr="001438E0" w14:paraId="38CCF507" w14:textId="77777777" w:rsidTr="00A9252E">
        <w:trPr>
          <w:trHeight w:val="300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2B5856F" w14:textId="77777777" w:rsidR="00B402AD" w:rsidRPr="001438E0" w:rsidRDefault="00B402AD" w:rsidP="000F5B6F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粉状及其他固体洗涤剂评价指标</w:t>
            </w:r>
          </w:p>
        </w:tc>
      </w:tr>
      <w:tr w:rsidR="00307378" w:rsidRPr="001438E0" w14:paraId="3CDCC66D" w14:textId="77777777" w:rsidTr="00A9252E">
        <w:trPr>
          <w:trHeight w:val="1995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29E0D134" w14:textId="1C18238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0C6928E" w14:textId="5AF8A5AA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原材料使用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CF1232F" w14:textId="426F5320" w:rsidR="00000033" w:rsidRPr="001438E0" w:rsidRDefault="00000033" w:rsidP="00000033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不得使用</w:t>
            </w:r>
            <w:proofErr w:type="gramStart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烷基酚聚氧乙烯醚</w:t>
            </w:r>
            <w:proofErr w:type="gramEnd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(APEO)、支链十二烷基苯磺酸钠(ABS)、</w:t>
            </w:r>
            <w:proofErr w:type="gramStart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氮川三</w:t>
            </w:r>
            <w:proofErr w:type="gramEnd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乙酸及其盐(NTA)、乙二胺四乙酸(EDTA)及其盐、二乙烯</w:t>
            </w:r>
            <w:proofErr w:type="gramStart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三胺五乙酸</w:t>
            </w:r>
            <w:proofErr w:type="gramEnd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(DTPA)及其盐、含氯漂白剂等作为原材料；食品用洗涤剂不得使用荧光增白剂，其他洗涤剂不得使用QB/T2953规定范围外的荧光增白剂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9DF947E" w14:textId="48AD04C0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1509E7B" w14:textId="309C1B4F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6)</w:t>
            </w:r>
          </w:p>
        </w:tc>
      </w:tr>
      <w:tr w:rsidR="00307378" w:rsidRPr="001438E0" w14:paraId="2EE2CA6B" w14:textId="77777777" w:rsidTr="00A9252E">
        <w:trPr>
          <w:trHeight w:val="855"/>
          <w:jc w:val="center"/>
        </w:trPr>
        <w:tc>
          <w:tcPr>
            <w:tcW w:w="759" w:type="dxa"/>
            <w:vMerge/>
            <w:vAlign w:val="center"/>
            <w:hideMark/>
          </w:tcPr>
          <w:p w14:paraId="36D981EA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159CFDD" w14:textId="55056ACA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表面活性剂生物降解度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7D8833AA" w14:textId="39F8158E" w:rsidR="00000033" w:rsidRPr="001438E0" w:rsidRDefault="00000033" w:rsidP="00000033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最终生物降解度二氧化碳产生试验≥60％或溶解性有机碳(DOC)消减试验≥70％，或初级生物降解度≥95％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D32ED8D" w14:textId="4503E729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5D03089" w14:textId="41C7F1E7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16)</w:t>
            </w:r>
          </w:p>
        </w:tc>
      </w:tr>
      <w:tr w:rsidR="00307378" w:rsidRPr="001438E0" w14:paraId="0221B0CA" w14:textId="77777777" w:rsidTr="00A9252E">
        <w:trPr>
          <w:trHeight w:val="227"/>
          <w:jc w:val="center"/>
        </w:trPr>
        <w:tc>
          <w:tcPr>
            <w:tcW w:w="759" w:type="dxa"/>
            <w:vMerge/>
            <w:vAlign w:val="center"/>
            <w:hideMark/>
          </w:tcPr>
          <w:p w14:paraId="5559AA95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BF20AF1" w14:textId="5F08B1E1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单位产品取水量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3F9AA035" w14:textId="7D4457BA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≤0.4m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A00F762" w14:textId="2B21D260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21F342F" w14:textId="4B907867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10)</w:t>
            </w:r>
          </w:p>
        </w:tc>
      </w:tr>
      <w:tr w:rsidR="00307378" w:rsidRPr="001438E0" w14:paraId="67AFFF25" w14:textId="77777777" w:rsidTr="00A9252E">
        <w:trPr>
          <w:trHeight w:val="58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14:paraId="6187F453" w14:textId="3FB66A0F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7B4F4CE" w14:textId="7640D1FE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3420612C" w14:textId="2F9C8CC4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≤65kgce/t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93CA2C2" w14:textId="2CC36C71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63CDB26" w14:textId="6023FE72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11)</w:t>
            </w:r>
          </w:p>
        </w:tc>
      </w:tr>
      <w:tr w:rsidR="00307378" w:rsidRPr="001438E0" w14:paraId="42A539AC" w14:textId="77777777" w:rsidTr="00A9252E">
        <w:trPr>
          <w:trHeight w:val="414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65DC0D13" w14:textId="25524D7E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5EE7B8D" w14:textId="2AC5CC2C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单位产品废水排放量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6906AE68" w14:textId="218A7041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≤0.2m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05DB1FC" w14:textId="2BCBEDA0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581E118" w14:textId="4967D630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12)</w:t>
            </w:r>
          </w:p>
        </w:tc>
      </w:tr>
      <w:tr w:rsidR="00307378" w:rsidRPr="001438E0" w14:paraId="75D5320F" w14:textId="77777777" w:rsidTr="00A9252E">
        <w:trPr>
          <w:trHeight w:val="279"/>
          <w:jc w:val="center"/>
        </w:trPr>
        <w:tc>
          <w:tcPr>
            <w:tcW w:w="759" w:type="dxa"/>
            <w:vMerge/>
            <w:vAlign w:val="center"/>
            <w:hideMark/>
          </w:tcPr>
          <w:p w14:paraId="57A26129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B764E65" w14:textId="63399730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单位产品COD产生量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54AA2CC4" w14:textId="046B78A9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≤200g/t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F843E43" w14:textId="720A4630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F5548C3" w14:textId="0F338D49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13)</w:t>
            </w:r>
          </w:p>
        </w:tc>
      </w:tr>
      <w:tr w:rsidR="00307378" w:rsidRPr="001438E0" w14:paraId="4E07A8D8" w14:textId="77777777" w:rsidTr="00A9252E">
        <w:trPr>
          <w:trHeight w:val="365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0EEE65C2" w14:textId="7756E619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品质属性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AC28423" w14:textId="62FCCAEA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磷酸盐含量(以P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</w:rPr>
              <w:t>5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计)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354298D" w14:textId="2C01638F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≤0.2%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ECAE336" w14:textId="3D98E402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87B520E" w14:textId="2D6FF805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14)</w:t>
            </w:r>
          </w:p>
        </w:tc>
      </w:tr>
      <w:tr w:rsidR="00307378" w:rsidRPr="001438E0" w14:paraId="3D7CE1FF" w14:textId="77777777" w:rsidTr="00A9252E">
        <w:trPr>
          <w:trHeight w:val="285"/>
          <w:jc w:val="center"/>
        </w:trPr>
        <w:tc>
          <w:tcPr>
            <w:tcW w:w="759" w:type="dxa"/>
            <w:vMerge/>
            <w:vAlign w:val="center"/>
            <w:hideMark/>
          </w:tcPr>
          <w:p w14:paraId="16E5446F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47F0141" w14:textId="7D4DFD70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去污力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7601DE3" w14:textId="1B7E5517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≥相应产品国家标准或行业标准规定指标值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D67704B" w14:textId="3B8AA2BF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44BDD7E" w14:textId="50924570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17)</w:t>
            </w:r>
          </w:p>
        </w:tc>
      </w:tr>
      <w:tr w:rsidR="00307378" w:rsidRPr="001438E0" w14:paraId="1061120D" w14:textId="77777777" w:rsidTr="00A9252E">
        <w:trPr>
          <w:trHeight w:val="99"/>
          <w:jc w:val="center"/>
        </w:trPr>
        <w:tc>
          <w:tcPr>
            <w:tcW w:w="759" w:type="dxa"/>
            <w:vMerge/>
            <w:vAlign w:val="center"/>
            <w:hideMark/>
          </w:tcPr>
          <w:p w14:paraId="5A0199F6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A7C4FE2" w14:textId="1D097914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二噁烷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5E113896" w14:textId="566151F2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≤10mg/kg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5B4C821" w14:textId="77EBCB2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36E7A93" w14:textId="2BDD82EB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18)</w:t>
            </w:r>
          </w:p>
        </w:tc>
      </w:tr>
      <w:tr w:rsidR="00307378" w:rsidRPr="001438E0" w14:paraId="4FD9855B" w14:textId="77777777" w:rsidTr="00A9252E">
        <w:trPr>
          <w:trHeight w:val="285"/>
          <w:jc w:val="center"/>
        </w:trPr>
        <w:tc>
          <w:tcPr>
            <w:tcW w:w="759" w:type="dxa"/>
            <w:vMerge/>
            <w:vAlign w:val="center"/>
            <w:hideMark/>
          </w:tcPr>
          <w:p w14:paraId="76FE3C7C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26350FE" w14:textId="5FCA0831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砷(As)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0726E224" w14:textId="46213C0F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≤2mg/kg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9BE2597" w14:textId="2E133C93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EB4F9A2" w14:textId="3307B03D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19)</w:t>
            </w:r>
          </w:p>
        </w:tc>
      </w:tr>
      <w:tr w:rsidR="00307378" w:rsidRPr="001438E0" w14:paraId="42FBD4DC" w14:textId="77777777" w:rsidTr="00A9252E">
        <w:trPr>
          <w:trHeight w:val="151"/>
          <w:jc w:val="center"/>
        </w:trPr>
        <w:tc>
          <w:tcPr>
            <w:tcW w:w="759" w:type="dxa"/>
            <w:vMerge/>
            <w:vAlign w:val="center"/>
            <w:hideMark/>
          </w:tcPr>
          <w:p w14:paraId="66DDD52A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74795AE" w14:textId="0D8278F8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铅(Pb)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04623DB" w14:textId="589D7924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≤10mg/kg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DDA54C2" w14:textId="0CCF53AA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BF28C44" w14:textId="08C9597C" w:rsidR="00000033" w:rsidRPr="001438E0" w:rsidRDefault="00000033" w:rsidP="0023000D">
            <w:pPr>
              <w:widowControl/>
              <w:ind w:firstLineChars="170" w:firstLine="35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20)</w:t>
            </w:r>
          </w:p>
        </w:tc>
      </w:tr>
      <w:tr w:rsidR="00B402AD" w:rsidRPr="001438E0" w14:paraId="769C90D0" w14:textId="77777777" w:rsidTr="00A9252E">
        <w:trPr>
          <w:trHeight w:val="28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4A8B3B7" w14:textId="77777777" w:rsidR="00B402AD" w:rsidRDefault="00B402AD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注：清单序号参见本附件中“证实性资料建议清单”</w:t>
            </w:r>
          </w:p>
          <w:p w14:paraId="774A671C" w14:textId="77777777" w:rsidR="00122FD3" w:rsidRDefault="00122FD3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2F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a.为污染物末端处理前的指标要求。</w:t>
            </w:r>
          </w:p>
          <w:p w14:paraId="614932DA" w14:textId="77777777" w:rsidR="00122FD3" w:rsidRDefault="00122FD3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2F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b.产品国家标准或行业标准有去污</w:t>
            </w:r>
            <w:proofErr w:type="gramStart"/>
            <w:r w:rsidRPr="00122F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力指标</w:t>
            </w:r>
            <w:proofErr w:type="gramEnd"/>
            <w:r w:rsidRPr="00122F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的要求，样品测试浓度为相应标准规定的80%。</w:t>
            </w:r>
          </w:p>
          <w:p w14:paraId="5221D2B0" w14:textId="0FDF9025" w:rsidR="00122FD3" w:rsidRPr="00122FD3" w:rsidRDefault="00122FD3" w:rsidP="000F5B6F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2F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c.食品用洗涤剂要求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402AD" w:rsidRPr="001438E0" w14:paraId="44A96A32" w14:textId="77777777" w:rsidTr="00A9252E">
        <w:trPr>
          <w:trHeight w:val="300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F3CA597" w14:textId="77777777" w:rsidR="00B402AD" w:rsidRPr="001438E0" w:rsidRDefault="00B402AD" w:rsidP="000F5B6F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液体洗涤剂评价指标</w:t>
            </w:r>
          </w:p>
        </w:tc>
      </w:tr>
      <w:tr w:rsidR="00307378" w:rsidRPr="001438E0" w14:paraId="35BA298A" w14:textId="77777777" w:rsidTr="00A9252E">
        <w:trPr>
          <w:trHeight w:val="218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325BDFEC" w14:textId="59F0C16B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9AA3FD2" w14:textId="1E1AA83A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原材料使用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635F2205" w14:textId="47A0E970" w:rsidR="00000033" w:rsidRPr="001438E0" w:rsidRDefault="00000033" w:rsidP="00000033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不得使用</w:t>
            </w:r>
            <w:proofErr w:type="gramStart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烷基酚聚氧乙烯醚</w:t>
            </w:r>
            <w:proofErr w:type="gramEnd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(APEO)、支链十二烷基苯磺酸钠(ABS)、</w:t>
            </w:r>
            <w:proofErr w:type="gramStart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氮川三</w:t>
            </w:r>
            <w:proofErr w:type="gramEnd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乙酸及其盐(NTA)、乙二胺四乙酸(EDTA)及其盐、二乙烯</w:t>
            </w:r>
            <w:proofErr w:type="gramStart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三胺五乙酸</w:t>
            </w:r>
            <w:proofErr w:type="gramEnd"/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(DTPA)及其盐、含氯漂白剂等作为原材料；食品用洗涤剂不得使用荧光增白剂，其他洗涤剂不得使用QB/T2953规定范围外的荧光增白剂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3A905A3" w14:textId="6012F38A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64A26AB" w14:textId="76E0DB79" w:rsidR="00000033" w:rsidRPr="001438E0" w:rsidRDefault="00000033" w:rsidP="00122F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6)</w:t>
            </w:r>
          </w:p>
        </w:tc>
      </w:tr>
      <w:tr w:rsidR="00307378" w:rsidRPr="001438E0" w14:paraId="755F8446" w14:textId="77777777" w:rsidTr="00A9252E">
        <w:trPr>
          <w:trHeight w:val="855"/>
          <w:jc w:val="center"/>
        </w:trPr>
        <w:tc>
          <w:tcPr>
            <w:tcW w:w="759" w:type="dxa"/>
            <w:vMerge/>
            <w:vAlign w:val="center"/>
            <w:hideMark/>
          </w:tcPr>
          <w:p w14:paraId="1490BFE2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01E042A" w14:textId="39D168C9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表面活性剂生物降解度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6A928889" w14:textId="72C3D579" w:rsidR="00000033" w:rsidRPr="001438E0" w:rsidRDefault="00000033" w:rsidP="00000033">
            <w:pPr>
              <w:widowControl/>
              <w:ind w:leftChars="-49" w:hangingChars="49" w:hanging="10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最终生物降解度二氧化碳产生试验≥60％或溶解性有机碳(DOC)消减试验≥70％，或初级生物降解度≥95％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28CE257" w14:textId="3A1FF7CD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1D3CCAB" w14:textId="33B69F2A" w:rsidR="00000033" w:rsidRPr="001438E0" w:rsidRDefault="00000033" w:rsidP="00122FD3">
            <w:pPr>
              <w:widowControl/>
              <w:ind w:leftChars="-31" w:left="-65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16)</w:t>
            </w:r>
          </w:p>
        </w:tc>
      </w:tr>
      <w:tr w:rsidR="00307378" w:rsidRPr="001438E0" w14:paraId="6D8BFE58" w14:textId="77777777" w:rsidTr="00A9252E">
        <w:trPr>
          <w:trHeight w:val="173"/>
          <w:jc w:val="center"/>
        </w:trPr>
        <w:tc>
          <w:tcPr>
            <w:tcW w:w="759" w:type="dxa"/>
            <w:vMerge/>
            <w:vAlign w:val="center"/>
            <w:hideMark/>
          </w:tcPr>
          <w:p w14:paraId="400B37C9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967F8F5" w14:textId="2CA5CDEB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单位产品取水量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74C687CC" w14:textId="082AA4B2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≤1.8m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F54912B" w14:textId="74D6EBB3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A522CC2" w14:textId="741D2364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10)</w:t>
            </w:r>
          </w:p>
        </w:tc>
      </w:tr>
      <w:tr w:rsidR="00307378" w:rsidRPr="001438E0" w14:paraId="23283591" w14:textId="77777777" w:rsidTr="00A9252E">
        <w:trPr>
          <w:trHeight w:val="263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14:paraId="2EA95714" w14:textId="141FF8DF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17E5D54" w14:textId="41A0356E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57CF28CB" w14:textId="25F4E3D2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≤20kgce/t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15CE650" w14:textId="672331E0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3FC5A7D" w14:textId="65E0DF8B" w:rsidR="00000033" w:rsidRPr="001438E0" w:rsidRDefault="00000033" w:rsidP="00122FD3">
            <w:pPr>
              <w:ind w:leftChars="-31" w:left="-15" w:hangingChars="24" w:hanging="50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11)</w:t>
            </w:r>
          </w:p>
        </w:tc>
      </w:tr>
      <w:tr w:rsidR="00307378" w:rsidRPr="001438E0" w14:paraId="7CA32286" w14:textId="77777777" w:rsidTr="00A9252E">
        <w:trPr>
          <w:trHeight w:val="70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57CD1B9E" w14:textId="04124A3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环境属性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2A96F09" w14:textId="78162ECF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单位产品废水排放量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6915A906" w14:textId="7CB141C0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≤0.6m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F0235A6" w14:textId="332C5D65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2D125C8" w14:textId="4807BAAB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12)</w:t>
            </w:r>
          </w:p>
        </w:tc>
      </w:tr>
      <w:tr w:rsidR="00307378" w:rsidRPr="001438E0" w14:paraId="452E3A6D" w14:textId="77777777" w:rsidTr="00A9252E">
        <w:trPr>
          <w:trHeight w:val="305"/>
          <w:jc w:val="center"/>
        </w:trPr>
        <w:tc>
          <w:tcPr>
            <w:tcW w:w="759" w:type="dxa"/>
            <w:vMerge/>
            <w:vAlign w:val="center"/>
            <w:hideMark/>
          </w:tcPr>
          <w:p w14:paraId="197069B7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8944EDA" w14:textId="6E802B13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单位产品COD产生量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3CA1AB9B" w14:textId="3E7B3762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≤1.2×10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g/t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1412BCF" w14:textId="5BBE8254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C3A5726" w14:textId="369AC554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13)</w:t>
            </w:r>
          </w:p>
        </w:tc>
      </w:tr>
      <w:tr w:rsidR="00307378" w:rsidRPr="001438E0" w14:paraId="6C01EE4D" w14:textId="77777777" w:rsidTr="00A9252E">
        <w:trPr>
          <w:trHeight w:val="267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19843779" w14:textId="1C09BAFD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品质属性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050E890" w14:textId="7B457228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磷酸盐含量(以P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</w:rPr>
              <w:t>5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计)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3AF69A5B" w14:textId="5BCD9026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≤0.2%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18C57D3" w14:textId="45CCD2BD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011F573" w14:textId="5DBD6830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14)</w:t>
            </w:r>
          </w:p>
        </w:tc>
      </w:tr>
      <w:tr w:rsidR="00307378" w:rsidRPr="001438E0" w14:paraId="68E1CA93" w14:textId="77777777" w:rsidTr="00A9252E">
        <w:trPr>
          <w:trHeight w:val="285"/>
          <w:jc w:val="center"/>
        </w:trPr>
        <w:tc>
          <w:tcPr>
            <w:tcW w:w="759" w:type="dxa"/>
            <w:vMerge/>
            <w:vAlign w:val="center"/>
            <w:hideMark/>
          </w:tcPr>
          <w:p w14:paraId="212002A6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4126BC0" w14:textId="7ABE292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去污力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31BC8F99" w14:textId="14A59925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≥相应产品国家标准或行业标准规定指标值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9DDBB2C" w14:textId="730A1641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A62519D" w14:textId="7F655506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17)</w:t>
            </w:r>
          </w:p>
        </w:tc>
      </w:tr>
      <w:tr w:rsidR="00307378" w:rsidRPr="001438E0" w14:paraId="27950118" w14:textId="77777777" w:rsidTr="00A9252E">
        <w:trPr>
          <w:trHeight w:val="285"/>
          <w:jc w:val="center"/>
        </w:trPr>
        <w:tc>
          <w:tcPr>
            <w:tcW w:w="759" w:type="dxa"/>
            <w:vMerge/>
            <w:vAlign w:val="center"/>
            <w:hideMark/>
          </w:tcPr>
          <w:p w14:paraId="0C4C782B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CAABF31" w14:textId="46D05B18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二噁烷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6D75B621" w14:textId="306CB80A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≤10mg/kg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7D90F97" w14:textId="4BB77B32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D37FA95" w14:textId="58FE0E6B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18)</w:t>
            </w:r>
          </w:p>
        </w:tc>
      </w:tr>
      <w:tr w:rsidR="00307378" w:rsidRPr="001438E0" w14:paraId="6B68C9C8" w14:textId="77777777" w:rsidTr="00A9252E">
        <w:trPr>
          <w:trHeight w:val="91"/>
          <w:jc w:val="center"/>
        </w:trPr>
        <w:tc>
          <w:tcPr>
            <w:tcW w:w="759" w:type="dxa"/>
            <w:vMerge/>
            <w:vAlign w:val="center"/>
            <w:hideMark/>
          </w:tcPr>
          <w:p w14:paraId="1A57BCD4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2F3D2F4" w14:textId="20611069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砷(As)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4EF0AE7C" w14:textId="3282823A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≤2mg/kg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262AEB5" w14:textId="4ADDD6A2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ED4F933" w14:textId="3B7FEEE0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19)</w:t>
            </w:r>
          </w:p>
        </w:tc>
      </w:tr>
      <w:tr w:rsidR="00307378" w:rsidRPr="001438E0" w14:paraId="52458FE5" w14:textId="77777777" w:rsidTr="00A9252E">
        <w:trPr>
          <w:trHeight w:val="196"/>
          <w:jc w:val="center"/>
        </w:trPr>
        <w:tc>
          <w:tcPr>
            <w:tcW w:w="759" w:type="dxa"/>
            <w:vMerge/>
            <w:vAlign w:val="center"/>
            <w:hideMark/>
          </w:tcPr>
          <w:p w14:paraId="2E11ED9A" w14:textId="77777777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0D4EED0" w14:textId="23F9BB71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铅(Pb)</w:t>
            </w: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14:paraId="03DA4814" w14:textId="7F612AB6" w:rsidR="00000033" w:rsidRPr="001438E0" w:rsidRDefault="00000033" w:rsidP="00122FD3">
            <w:pPr>
              <w:widowControl/>
              <w:ind w:leftChars="-49" w:hangingChars="49" w:hanging="10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≤10mg/kg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80BE8AD" w14:textId="3DDD8EA9" w:rsidR="00000033" w:rsidRPr="001438E0" w:rsidRDefault="00000033" w:rsidP="000000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BEA3024" w14:textId="77B6B8E4" w:rsidR="00000033" w:rsidRPr="001438E0" w:rsidRDefault="00000033" w:rsidP="00122FD3">
            <w:pPr>
              <w:widowControl/>
              <w:ind w:leftChars="-31" w:left="-15" w:hangingChars="24" w:hanging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20)</w:t>
            </w:r>
          </w:p>
        </w:tc>
      </w:tr>
      <w:tr w:rsidR="00B402AD" w:rsidRPr="001438E0" w14:paraId="232423A7" w14:textId="77777777" w:rsidTr="00A9252E">
        <w:trPr>
          <w:trHeight w:val="28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62947B2" w14:textId="77777777" w:rsidR="00B402AD" w:rsidRDefault="00B402AD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3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注：清单序号参见本附件中“证实性资料建议清单”</w:t>
            </w:r>
          </w:p>
          <w:p w14:paraId="585AF121" w14:textId="77777777" w:rsidR="00307378" w:rsidRDefault="00307378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7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a.为污染物末端处理前的指标要求。</w:t>
            </w:r>
          </w:p>
          <w:p w14:paraId="5F4448D5" w14:textId="77777777" w:rsidR="00307378" w:rsidRDefault="00307378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7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b.产品国家标准或行业标准有去污</w:t>
            </w:r>
            <w:proofErr w:type="gramStart"/>
            <w:r w:rsidRPr="00307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力指标</w:t>
            </w:r>
            <w:proofErr w:type="gramEnd"/>
            <w:r w:rsidRPr="00307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的要求，样品测试浓度为相应标准规定的80%。</w:t>
            </w:r>
          </w:p>
          <w:p w14:paraId="51AE3495" w14:textId="7EBC3707" w:rsidR="00307378" w:rsidRPr="00307378" w:rsidRDefault="00307378" w:rsidP="00B402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7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c.食品用洗涤剂要求。</w:t>
            </w:r>
          </w:p>
        </w:tc>
      </w:tr>
    </w:tbl>
    <w:p w14:paraId="14C581BB" w14:textId="780E9056" w:rsidR="0000720F" w:rsidRDefault="0000720F" w:rsidP="0000720F">
      <w:pPr>
        <w:spacing w:line="360" w:lineRule="auto"/>
        <w:ind w:right="22" w:firstLine="567"/>
        <w:jc w:val="left"/>
        <w:rPr>
          <w:rFonts w:ascii="仿宋" w:eastAsia="仿宋" w:hAnsi="仿宋" w:cs="仿宋"/>
          <w:spacing w:val="-5"/>
          <w:sz w:val="24"/>
          <w:szCs w:val="24"/>
        </w:rPr>
      </w:pPr>
    </w:p>
    <w:p w14:paraId="4DA727E5" w14:textId="639D3B97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证实性资料建议清单</w:t>
      </w:r>
    </w:p>
    <w:p w14:paraId="20B2574E" w14:textId="6E7E4D0E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1)环境影响评价批复文件、环境影响评价验收报告、排污许可证(适用时)或其他地方环保主管部门出具的合法证明；</w:t>
      </w:r>
    </w:p>
    <w:p w14:paraId="74CC2060" w14:textId="09766951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2)符合国家或地方标准的大气污染物、水污染物、噪声排放监测报告(由具备CMA资质的检测机构出具，一年内有效)；</w:t>
      </w:r>
    </w:p>
    <w:p w14:paraId="5603094C" w14:textId="56539D9C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3)近三年无重大安全和环境污染事故声明(如公司成立不足三年，按公司成立之日起至申请日进行提供)；</w:t>
      </w:r>
    </w:p>
    <w:p w14:paraId="4D887D5A" w14:textId="53302BF5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4)按GB/T19001、GB/T24001分别建立并运行质量管理体系、环境管理体系的有效证明文件；</w:t>
      </w:r>
    </w:p>
    <w:p w14:paraId="083DD03F" w14:textId="448B1E72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5)食品用洗涤剂应符合GB14930.1要求、普通洗涤用品应符合GB/T26396要求的声明，并提供有效检验报告(由具备CMA资质的检测机构出具)；</w:t>
      </w:r>
    </w:p>
    <w:p w14:paraId="466ABF9A" w14:textId="281BCAB1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6)企业出具符合性声明；</w:t>
      </w:r>
    </w:p>
    <w:p w14:paraId="6669DE7E" w14:textId="6CE57C95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7)企业出具符合声明，计算过程满足GB/T39020附录A的A.2.1，并提供证明材料；</w:t>
      </w:r>
    </w:p>
    <w:p w14:paraId="068967D6" w14:textId="7DBF064A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8)企业出具符合声明，计算过程满足GB/T39020附录A的A.2.2，并提供证明材料；</w:t>
      </w:r>
    </w:p>
    <w:p w14:paraId="60612AF9" w14:textId="3A133FFB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9)企业出具符合声明，计算过程满足GB/T39020附录A的A.2.3，并提供证明材料；</w:t>
      </w:r>
    </w:p>
    <w:p w14:paraId="0ABA6F12" w14:textId="60FA9908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10)企业出具符合声明，计算过程满足GB/T39020附录A的A.2.4，并提供证明材料；</w:t>
      </w:r>
    </w:p>
    <w:p w14:paraId="2D43CC7F" w14:textId="0E6A5E63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lastRenderedPageBreak/>
        <w:t>11)企业出具符合声明，计算过程满足GB/T39020附录A的A.2.5，并提供证明材料；</w:t>
      </w:r>
    </w:p>
    <w:p w14:paraId="1D08FE81" w14:textId="2CB9E64D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12)企业出具符合声明，计算过程满足GB/T39020附录A的A.2.6，并提供证明材料；</w:t>
      </w:r>
    </w:p>
    <w:p w14:paraId="7D185095" w14:textId="46B32993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13)企业出具符合声明，计算过程满足GB/T39020附录A的A.2.7，并提供证明材料；</w:t>
      </w:r>
    </w:p>
    <w:p w14:paraId="28D86D66" w14:textId="6B660674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14)企业出具产品符合性声明，并注明磷酸盐含量；或提供有效检验报告(由具备CMA资质的检测机构出具)，检测方法按GB/T39020附录A的A.2.8；</w:t>
      </w:r>
    </w:p>
    <w:p w14:paraId="11E9B2E8" w14:textId="67E080C2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15)企业出具产品符合性声明，并注明干钠皂含量；或提供有效检验报告(由具备CMA资质的检测机构出具)，检测方法按GB/T39020附录A的A.2.9；</w:t>
      </w:r>
    </w:p>
    <w:p w14:paraId="4D812162" w14:textId="483F283C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16)企业出具符合声明及证明材料(如：检验报告或文献等)，计算过程满足GB/T39020附录A的A.2.10；</w:t>
      </w:r>
    </w:p>
    <w:p w14:paraId="6DEA81CB" w14:textId="7B16557C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17)提供符合声明并说明“去污力”指标执行的标准，提供产品去污力的检验报告(由具备CMA资质的检测机构出具，一年内有效)；</w:t>
      </w:r>
    </w:p>
    <w:p w14:paraId="588236BD" w14:textId="69C5369A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18)提供符合声明，或提供产品二噁烷含量的检验报告(由具备CMA资质的检测机构出具，一年内有效)，检测方法按GB/T39020附录A的A.2.11；</w:t>
      </w:r>
    </w:p>
    <w:p w14:paraId="167AE361" w14:textId="5FEC60F9" w:rsidR="00B402AD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19)提供符合声明，或提供产品砷的检验报告(由具备CMA资质的检测机构出具，一年内有效)，检测方法按GB/T39020附录A的A.2.12；</w:t>
      </w:r>
    </w:p>
    <w:p w14:paraId="09847566" w14:textId="28221386" w:rsidR="0000720F" w:rsidRPr="00C91E64" w:rsidRDefault="00B402AD" w:rsidP="00C91E64">
      <w:pPr>
        <w:spacing w:line="360" w:lineRule="auto"/>
        <w:ind w:right="22" w:firstLine="567"/>
        <w:jc w:val="left"/>
        <w:rPr>
          <w:rFonts w:ascii="宋体" w:eastAsia="宋体" w:hAnsi="宋体"/>
          <w:sz w:val="24"/>
          <w:szCs w:val="24"/>
        </w:rPr>
      </w:pPr>
      <w:r w:rsidRPr="00C91E64">
        <w:rPr>
          <w:rFonts w:ascii="宋体" w:eastAsia="宋体" w:hAnsi="宋体"/>
          <w:sz w:val="24"/>
          <w:szCs w:val="24"/>
        </w:rPr>
        <w:t>20)提供符合声明，或提供产品铅的检验报告(由具备CMA资质的检测机构出具，一年内有效)，检测方法按GB/T39020附录A的A.2.13</w:t>
      </w:r>
      <w:r w:rsidR="00AA2686" w:rsidRPr="00C91E64">
        <w:rPr>
          <w:rFonts w:ascii="宋体" w:eastAsia="宋体" w:hAnsi="宋体" w:hint="eastAsia"/>
          <w:sz w:val="24"/>
          <w:szCs w:val="24"/>
        </w:rPr>
        <w:t>。</w:t>
      </w:r>
    </w:p>
    <w:sectPr w:rsidR="0000720F" w:rsidRPr="00C91E64" w:rsidSect="00F356E0">
      <w:headerReference w:type="default" r:id="rId6"/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C192" w14:textId="77777777" w:rsidR="00327A10" w:rsidRDefault="00327A10" w:rsidP="0000720F">
      <w:r>
        <w:separator/>
      </w:r>
    </w:p>
  </w:endnote>
  <w:endnote w:type="continuationSeparator" w:id="0">
    <w:p w14:paraId="621A02AC" w14:textId="77777777" w:rsidR="00327A10" w:rsidRDefault="00327A10" w:rsidP="0000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5612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E829E7" w14:textId="350C365E" w:rsidR="00F356E0" w:rsidRDefault="00F356E0" w:rsidP="00F356E0">
            <w:pPr>
              <w:pStyle w:val="a5"/>
              <w:jc w:val="center"/>
            </w:pPr>
            <w:r>
              <w:rPr>
                <w:rFonts w:ascii="黑体" w:eastAsia="黑体" w:hint="eastAsia"/>
                <w:noProof/>
                <w:sz w:val="21"/>
              </w:rPr>
              <w:drawing>
                <wp:anchor distT="0" distB="0" distL="114300" distR="114300" simplePos="0" relativeHeight="251659264" behindDoc="0" locked="0" layoutInCell="0" allowOverlap="1" wp14:anchorId="3137F35C" wp14:editId="46F9A66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107315</wp:posOffset>
                  </wp:positionV>
                  <wp:extent cx="320040" cy="210185"/>
                  <wp:effectExtent l="0" t="0" r="3810" b="18415"/>
                  <wp:wrapNone/>
                  <wp:docPr id="1" name="Picture 1" descr="中大华远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中大华远标志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520261" w14:textId="0DBA0987" w:rsidR="005A261D" w:rsidRDefault="00F356E0" w:rsidP="005A261D">
    <w:pPr>
      <w:spacing w:line="186" w:lineRule="auto"/>
      <w:ind w:firstLineChars="400" w:firstLine="720"/>
      <w:rPr>
        <w:rFonts w:ascii="Times New Roman" w:eastAsia="Times New Roman" w:hAnsi="Times New Roman" w:cs="Times New Roman" w:hint="eastAsia"/>
        <w:sz w:val="18"/>
        <w:szCs w:val="18"/>
      </w:rPr>
    </w:pPr>
    <w:r w:rsidRPr="00F356E0">
      <w:rPr>
        <w:rFonts w:ascii="宋体" w:eastAsia="宋体" w:hAnsi="宋体" w:cs="宋体" w:hint="eastAsia"/>
        <w:sz w:val="18"/>
        <w:szCs w:val="18"/>
      </w:rPr>
      <w:t>北京中大华远认证中心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4C4B" w14:textId="77777777" w:rsidR="00327A10" w:rsidRDefault="00327A10" w:rsidP="0000720F">
      <w:r>
        <w:separator/>
      </w:r>
    </w:p>
  </w:footnote>
  <w:footnote w:type="continuationSeparator" w:id="0">
    <w:p w14:paraId="034FB3DC" w14:textId="77777777" w:rsidR="00327A10" w:rsidRDefault="00327A10" w:rsidP="0000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8" w:type="dxa"/>
      <w:tblInd w:w="-709" w:type="dxa"/>
      <w:tblLayout w:type="fixed"/>
      <w:tblLook w:val="04A0" w:firstRow="1" w:lastRow="0" w:firstColumn="1" w:lastColumn="0" w:noHBand="0" w:noVBand="1"/>
    </w:tblPr>
    <w:tblGrid>
      <w:gridCol w:w="6153"/>
      <w:gridCol w:w="3805"/>
    </w:tblGrid>
    <w:tr w:rsidR="0093343E" w14:paraId="7B9AEAE8" w14:textId="77777777" w:rsidTr="0093343E">
      <w:trPr>
        <w:trHeight w:val="347"/>
      </w:trPr>
      <w:tc>
        <w:tcPr>
          <w:tcW w:w="6153" w:type="dxa"/>
          <w:hideMark/>
        </w:tcPr>
        <w:p w14:paraId="2131ECCF" w14:textId="06B5DC55" w:rsidR="0093343E" w:rsidRDefault="0093343E" w:rsidP="0093343E">
          <w:pPr>
            <w:pStyle w:val="a3"/>
            <w:pBdr>
              <w:bottom w:val="none" w:sz="0" w:space="0" w:color="auto"/>
            </w:pBdr>
            <w:jc w:val="both"/>
            <w:rPr>
              <w:rFonts w:ascii="黑体" w:eastAsia="黑体"/>
              <w:sz w:val="28"/>
            </w:rPr>
          </w:pPr>
          <w:r>
            <w:rPr>
              <w:rFonts w:ascii="黑体" w:eastAsia="黑体" w:hint="eastAsia"/>
              <w:sz w:val="28"/>
            </w:rPr>
            <w:t>CX-17-1</w:t>
          </w:r>
          <w:r>
            <w:rPr>
              <w:rFonts w:ascii="黑体" w:eastAsia="黑体" w:hint="eastAsia"/>
              <w:sz w:val="28"/>
            </w:rPr>
            <w:t>附件</w:t>
          </w:r>
          <w:r>
            <w:rPr>
              <w:rFonts w:ascii="黑体" w:eastAsia="黑体"/>
              <w:sz w:val="28"/>
            </w:rPr>
            <w:t>3</w:t>
          </w:r>
          <w:r>
            <w:rPr>
              <w:rFonts w:ascii="黑体" w:eastAsia="黑体" w:hint="eastAsia"/>
              <w:sz w:val="28"/>
            </w:rPr>
            <w:t>-3-0/H</w:t>
          </w:r>
        </w:p>
      </w:tc>
      <w:tc>
        <w:tcPr>
          <w:tcW w:w="3805" w:type="dxa"/>
          <w:hideMark/>
        </w:tcPr>
        <w:p w14:paraId="135694E6" w14:textId="77777777" w:rsidR="0093343E" w:rsidRDefault="0093343E" w:rsidP="0093343E">
          <w:pPr>
            <w:pStyle w:val="a3"/>
            <w:pBdr>
              <w:bottom w:val="none" w:sz="0" w:space="0" w:color="auto"/>
            </w:pBdr>
            <w:jc w:val="both"/>
            <w:rPr>
              <w:rFonts w:ascii="黑体" w:eastAsia="黑体"/>
              <w:sz w:val="28"/>
              <w:u w:val="single"/>
            </w:rPr>
          </w:pPr>
          <w:r>
            <w:rPr>
              <w:rFonts w:ascii="黑体" w:eastAsia="黑体" w:hint="eastAsia"/>
              <w:sz w:val="28"/>
            </w:rPr>
            <w:t>建档编号：</w:t>
          </w:r>
          <w:r>
            <w:rPr>
              <w:rFonts w:ascii="黑体" w:eastAsia="黑体" w:hint="eastAsia"/>
              <w:sz w:val="28"/>
              <w:u w:val="single"/>
            </w:rPr>
            <w:t xml:space="preserve">                </w:t>
          </w:r>
        </w:p>
      </w:tc>
    </w:tr>
  </w:tbl>
  <w:p w14:paraId="2B4E55F9" w14:textId="77777777" w:rsidR="0093343E" w:rsidRDefault="00933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0F"/>
    <w:rsid w:val="00000033"/>
    <w:rsid w:val="0000720F"/>
    <w:rsid w:val="00095E23"/>
    <w:rsid w:val="000F5B6F"/>
    <w:rsid w:val="00122FD3"/>
    <w:rsid w:val="001438E0"/>
    <w:rsid w:val="001B6089"/>
    <w:rsid w:val="0023000D"/>
    <w:rsid w:val="00232B4A"/>
    <w:rsid w:val="002A3B54"/>
    <w:rsid w:val="00307378"/>
    <w:rsid w:val="00327A10"/>
    <w:rsid w:val="005A261D"/>
    <w:rsid w:val="005D5993"/>
    <w:rsid w:val="006867C3"/>
    <w:rsid w:val="0069761F"/>
    <w:rsid w:val="00711E5B"/>
    <w:rsid w:val="007D2A49"/>
    <w:rsid w:val="00821A05"/>
    <w:rsid w:val="00862D1A"/>
    <w:rsid w:val="009326F3"/>
    <w:rsid w:val="0093343E"/>
    <w:rsid w:val="00A471EC"/>
    <w:rsid w:val="00A9252E"/>
    <w:rsid w:val="00AA2686"/>
    <w:rsid w:val="00B402AD"/>
    <w:rsid w:val="00B722FC"/>
    <w:rsid w:val="00BA082E"/>
    <w:rsid w:val="00C268DB"/>
    <w:rsid w:val="00C52053"/>
    <w:rsid w:val="00C85133"/>
    <w:rsid w:val="00C91E64"/>
    <w:rsid w:val="00CE706C"/>
    <w:rsid w:val="00D9165D"/>
    <w:rsid w:val="00F356E0"/>
    <w:rsid w:val="00F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734"/>
  <w15:chartTrackingRefBased/>
  <w15:docId w15:val="{20B74258-2499-49EB-A7AE-FF5645C0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20F"/>
    <w:rPr>
      <w:sz w:val="18"/>
      <w:szCs w:val="18"/>
    </w:rPr>
  </w:style>
  <w:style w:type="paragraph" w:styleId="a7">
    <w:name w:val="List Paragraph"/>
    <w:basedOn w:val="a"/>
    <w:uiPriority w:val="34"/>
    <w:qFormat/>
    <w:rsid w:val="00122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r036525</dc:creator>
  <cp:keywords/>
  <dc:description/>
  <cp:lastModifiedBy>宋宇超</cp:lastModifiedBy>
  <cp:revision>25</cp:revision>
  <dcterms:created xsi:type="dcterms:W3CDTF">2022-03-31T01:58:00Z</dcterms:created>
  <dcterms:modified xsi:type="dcterms:W3CDTF">2022-04-29T04:25:00Z</dcterms:modified>
</cp:coreProperties>
</file>